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4449" w14:textId="6D138868" w:rsidR="00CA05F9" w:rsidRDefault="002774E9">
      <w:r w:rsidRPr="002774E9">
        <w:t>Carbon Capture Efficiency Study</w:t>
      </w:r>
    </w:p>
    <w:sectPr w:rsidR="00CA05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5B0"/>
    <w:rsid w:val="002774E9"/>
    <w:rsid w:val="003A55B0"/>
    <w:rsid w:val="0083508B"/>
    <w:rsid w:val="00A12B4D"/>
    <w:rsid w:val="00AE2C11"/>
    <w:rsid w:val="00CA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15DCCB-AA8E-4B53-A193-853F139B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5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5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5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5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5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5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5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5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5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5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5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Tahmid Karim</dc:creator>
  <cp:keywords/>
  <dc:description/>
  <cp:lastModifiedBy>Tahmid Karim</cp:lastModifiedBy>
  <cp:revision>2</cp:revision>
  <dcterms:created xsi:type="dcterms:W3CDTF">2026-03-24T05:34:00Z</dcterms:created>
  <dcterms:modified xsi:type="dcterms:W3CDTF">2026-03-24T05:34:00Z</dcterms:modified>
</cp:coreProperties>
</file>